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5E4E24" w:rsidP="0026701A">
      <w:pPr>
        <w:keepNext/>
        <w:keepLines/>
        <w:pageBreakBefore/>
        <w:rPr>
          <w:b/>
          <w:sz w:val="24"/>
          <w:u w:val="single"/>
        </w:rPr>
      </w:pPr>
      <w:r w:rsidRPr="005E4E24">
        <w:rPr>
          <w:b/>
          <w:sz w:val="24"/>
          <w:u w:val="single"/>
        </w:rPr>
        <w:t>SEALING EXISTING PAVEMENT CRACKS (Polymer Patch)</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5E4E24" w:rsidP="0026701A">
            <w:pPr>
              <w:keepNext/>
              <w:keepLines/>
              <w:jc w:val="both"/>
              <w:rPr>
                <w:sz w:val="16"/>
                <w:szCs w:val="16"/>
              </w:rPr>
            </w:pPr>
            <w:r w:rsidRPr="005E4E24">
              <w:rPr>
                <w:sz w:val="16"/>
                <w:szCs w:val="16"/>
              </w:rPr>
              <w:t>(5-4-07)(Rev 5-19-09)</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5E4E24" w:rsidP="0026701A">
            <w:pPr>
              <w:keepNext/>
              <w:keepLines/>
              <w:jc w:val="right"/>
              <w:rPr>
                <w:sz w:val="16"/>
                <w:szCs w:val="16"/>
              </w:rPr>
            </w:pPr>
            <w:r>
              <w:rPr>
                <w:sz w:val="16"/>
                <w:szCs w:val="16"/>
              </w:rPr>
              <w:t>SPD 7-200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5E4E24" w:rsidRPr="005E4E24" w:rsidRDefault="005E4E24" w:rsidP="005E4E24">
      <w:pPr>
        <w:jc w:val="both"/>
        <w:rPr>
          <w:sz w:val="24"/>
          <w:szCs w:val="22"/>
        </w:rPr>
      </w:pPr>
      <w:r w:rsidRPr="005E4E24">
        <w:rPr>
          <w:sz w:val="24"/>
          <w:szCs w:val="22"/>
        </w:rPr>
        <w:t xml:space="preserve">The Contractor shall prepare and clean cracks in failing concrete and shall place </w:t>
      </w:r>
      <w:proofErr w:type="spellStart"/>
      <w:r w:rsidRPr="005E4E24">
        <w:rPr>
          <w:sz w:val="24"/>
          <w:szCs w:val="22"/>
        </w:rPr>
        <w:t>Polypatch</w:t>
      </w:r>
      <w:proofErr w:type="spellEnd"/>
      <w:r w:rsidRPr="005E4E24">
        <w:rPr>
          <w:sz w:val="24"/>
          <w:szCs w:val="22"/>
        </w:rPr>
        <w:t xml:space="preserve">, </w:t>
      </w:r>
      <w:proofErr w:type="spellStart"/>
      <w:r w:rsidRPr="005E4E24">
        <w:rPr>
          <w:sz w:val="24"/>
          <w:szCs w:val="22"/>
        </w:rPr>
        <w:t>Fibrescreed</w:t>
      </w:r>
      <w:proofErr w:type="spellEnd"/>
      <w:r w:rsidRPr="005E4E24">
        <w:rPr>
          <w:sz w:val="24"/>
          <w:szCs w:val="22"/>
        </w:rPr>
        <w:t xml:space="preserve">, </w:t>
      </w:r>
      <w:proofErr w:type="spellStart"/>
      <w:r w:rsidRPr="005E4E24">
        <w:rPr>
          <w:sz w:val="24"/>
          <w:szCs w:val="22"/>
        </w:rPr>
        <w:t>Fibrecrete</w:t>
      </w:r>
      <w:proofErr w:type="spellEnd"/>
      <w:r w:rsidRPr="005E4E24">
        <w:rPr>
          <w:sz w:val="24"/>
          <w:szCs w:val="22"/>
        </w:rPr>
        <w:t xml:space="preserve"> or approved equal in areas designated by the Engineer.  Proper placement shall be performed as described by the manufacturer.  The Contractor will not be required to </w:t>
      </w:r>
      <w:r>
        <w:rPr>
          <w:sz w:val="24"/>
          <w:szCs w:val="22"/>
        </w:rPr>
        <w:t>seal the existing edge joints.</w:t>
      </w:r>
    </w:p>
    <w:p w:rsidR="005E4E24" w:rsidRPr="005E4E24" w:rsidRDefault="005E4E24" w:rsidP="005E4E24">
      <w:pPr>
        <w:jc w:val="both"/>
        <w:rPr>
          <w:sz w:val="24"/>
          <w:szCs w:val="22"/>
        </w:rPr>
      </w:pPr>
    </w:p>
    <w:p w:rsidR="005E4E24" w:rsidRPr="005E4E24" w:rsidRDefault="005E4E24" w:rsidP="005E4E24">
      <w:pPr>
        <w:jc w:val="both"/>
        <w:rPr>
          <w:sz w:val="24"/>
          <w:szCs w:val="22"/>
        </w:rPr>
      </w:pPr>
      <w:r w:rsidRPr="005E4E24">
        <w:rPr>
          <w:sz w:val="24"/>
          <w:szCs w:val="22"/>
        </w:rPr>
        <w:t>All materials shall be delivered unopened in their original containers bearing the manufacturer's label, specifying date of manufacture, batch number, trade name brand, and quantity.</w:t>
      </w:r>
    </w:p>
    <w:p w:rsidR="005E4E24" w:rsidRPr="005E4E24" w:rsidRDefault="005E4E24" w:rsidP="005E4E24">
      <w:pPr>
        <w:jc w:val="both"/>
        <w:rPr>
          <w:sz w:val="24"/>
          <w:szCs w:val="22"/>
        </w:rPr>
      </w:pPr>
    </w:p>
    <w:p w:rsidR="005E4E24" w:rsidRPr="005E4E24" w:rsidRDefault="005E4E24" w:rsidP="005E4E24">
      <w:pPr>
        <w:jc w:val="both"/>
        <w:rPr>
          <w:sz w:val="24"/>
          <w:szCs w:val="22"/>
        </w:rPr>
      </w:pPr>
      <w:r w:rsidRPr="005E4E24">
        <w:rPr>
          <w:sz w:val="24"/>
          <w:szCs w:val="22"/>
        </w:rPr>
        <w:t xml:space="preserve">Sufficient material to perform the entire crack or spall repair application shall be in storage on site or at the Contractors facility </w:t>
      </w:r>
      <w:r>
        <w:rPr>
          <w:sz w:val="24"/>
          <w:szCs w:val="22"/>
        </w:rPr>
        <w:t>prior to any field preparation.</w:t>
      </w:r>
    </w:p>
    <w:p w:rsidR="005E4E24" w:rsidRPr="005E4E24" w:rsidRDefault="005E4E24" w:rsidP="005E4E24">
      <w:pPr>
        <w:jc w:val="both"/>
        <w:rPr>
          <w:sz w:val="24"/>
          <w:szCs w:val="22"/>
        </w:rPr>
      </w:pPr>
    </w:p>
    <w:p w:rsidR="005E4E24" w:rsidRPr="005E4E24" w:rsidRDefault="005E4E24" w:rsidP="005E4E24">
      <w:pPr>
        <w:jc w:val="both"/>
        <w:rPr>
          <w:sz w:val="24"/>
          <w:szCs w:val="22"/>
        </w:rPr>
      </w:pPr>
      <w:r w:rsidRPr="005E4E24">
        <w:rPr>
          <w:sz w:val="24"/>
          <w:szCs w:val="22"/>
        </w:rPr>
        <w:t>Stored materials may be inspected prior to their use and shall meet the requirements of these Special Provisions.</w:t>
      </w:r>
    </w:p>
    <w:p w:rsidR="005E4E24" w:rsidRPr="005E4E24" w:rsidRDefault="005E4E24" w:rsidP="005E4E24">
      <w:pPr>
        <w:jc w:val="both"/>
        <w:rPr>
          <w:sz w:val="24"/>
          <w:szCs w:val="22"/>
        </w:rPr>
      </w:pPr>
    </w:p>
    <w:p w:rsidR="005E4E24" w:rsidRPr="005E4E24" w:rsidRDefault="005E4E24" w:rsidP="005E4E24">
      <w:pPr>
        <w:jc w:val="both"/>
        <w:rPr>
          <w:sz w:val="24"/>
          <w:szCs w:val="22"/>
        </w:rPr>
      </w:pPr>
      <w:r w:rsidRPr="005E4E24">
        <w:rPr>
          <w:sz w:val="24"/>
          <w:szCs w:val="22"/>
        </w:rPr>
        <w:t xml:space="preserve">Any material which is rejected because of failure to meet the required tests or material that has been damaged so as to cause </w:t>
      </w:r>
      <w:proofErr w:type="gramStart"/>
      <w:r w:rsidRPr="005E4E24">
        <w:rPr>
          <w:sz w:val="24"/>
          <w:szCs w:val="22"/>
        </w:rPr>
        <w:t>rejection,</w:t>
      </w:r>
      <w:proofErr w:type="gramEnd"/>
      <w:r w:rsidRPr="005E4E24">
        <w:rPr>
          <w:sz w:val="24"/>
          <w:szCs w:val="22"/>
        </w:rPr>
        <w:t xml:space="preserve"> shall be immediately replaced by the Contractor at no additional cost to the Department.</w:t>
      </w:r>
    </w:p>
    <w:p w:rsidR="005E4E24" w:rsidRPr="005E4E24" w:rsidRDefault="005E4E24" w:rsidP="005E4E24">
      <w:pPr>
        <w:jc w:val="both"/>
        <w:rPr>
          <w:sz w:val="24"/>
          <w:szCs w:val="22"/>
        </w:rPr>
      </w:pPr>
    </w:p>
    <w:p w:rsidR="005E4E24" w:rsidRPr="005E4E24" w:rsidRDefault="005E4E24" w:rsidP="005E4E24">
      <w:pPr>
        <w:jc w:val="both"/>
        <w:rPr>
          <w:sz w:val="24"/>
          <w:szCs w:val="22"/>
        </w:rPr>
      </w:pPr>
      <w:r w:rsidRPr="005E4E24">
        <w:rPr>
          <w:sz w:val="24"/>
          <w:szCs w:val="22"/>
        </w:rPr>
        <w:t xml:space="preserve">Each shipment of </w:t>
      </w:r>
      <w:proofErr w:type="spellStart"/>
      <w:r w:rsidRPr="005E4E24">
        <w:rPr>
          <w:sz w:val="24"/>
          <w:szCs w:val="22"/>
        </w:rPr>
        <w:t>Polypatch</w:t>
      </w:r>
      <w:proofErr w:type="spellEnd"/>
      <w:r w:rsidRPr="005E4E24">
        <w:rPr>
          <w:sz w:val="24"/>
          <w:szCs w:val="22"/>
        </w:rPr>
        <w:t xml:space="preserve">, </w:t>
      </w:r>
      <w:proofErr w:type="spellStart"/>
      <w:r w:rsidRPr="005E4E24">
        <w:rPr>
          <w:sz w:val="24"/>
          <w:szCs w:val="22"/>
        </w:rPr>
        <w:t>Fibrescreed</w:t>
      </w:r>
      <w:proofErr w:type="spellEnd"/>
      <w:r w:rsidRPr="005E4E24">
        <w:rPr>
          <w:sz w:val="24"/>
          <w:szCs w:val="22"/>
        </w:rPr>
        <w:t xml:space="preserve">, </w:t>
      </w:r>
      <w:proofErr w:type="spellStart"/>
      <w:r w:rsidRPr="005E4E24">
        <w:rPr>
          <w:sz w:val="24"/>
          <w:szCs w:val="22"/>
        </w:rPr>
        <w:t>Fibrecrete</w:t>
      </w:r>
      <w:proofErr w:type="spellEnd"/>
      <w:r w:rsidRPr="005E4E24">
        <w:rPr>
          <w:sz w:val="24"/>
          <w:szCs w:val="22"/>
        </w:rPr>
        <w:t xml:space="preserve"> or approved equal that meets the Specifications shall be accompanied by Safety Data Sheets (SDS) and a Certificate of Compliance certifying that the materials conform to the requirements of these Special Provisions.</w:t>
      </w:r>
    </w:p>
    <w:p w:rsidR="005E4E24" w:rsidRPr="005E4E24" w:rsidRDefault="005E4E24" w:rsidP="005E4E24">
      <w:pPr>
        <w:jc w:val="both"/>
        <w:rPr>
          <w:sz w:val="24"/>
          <w:szCs w:val="22"/>
        </w:rPr>
      </w:pPr>
    </w:p>
    <w:p w:rsidR="005E4E24" w:rsidRPr="00DD57FA" w:rsidRDefault="005E4E24" w:rsidP="005E4E24">
      <w:pPr>
        <w:keepNext/>
        <w:keepLines/>
        <w:jc w:val="both"/>
        <w:rPr>
          <w:b/>
          <w:sz w:val="24"/>
        </w:rPr>
      </w:pPr>
      <w:r w:rsidRPr="00DD57FA">
        <w:rPr>
          <w:b/>
          <w:sz w:val="24"/>
        </w:rPr>
        <w:t>Materials</w:t>
      </w:r>
    </w:p>
    <w:p w:rsidR="005E4E24" w:rsidRPr="00DD57FA" w:rsidRDefault="005E4E24" w:rsidP="005E4E24">
      <w:pPr>
        <w:keepNext/>
        <w:keepLines/>
        <w:jc w:val="both"/>
        <w:rPr>
          <w:sz w:val="24"/>
        </w:rPr>
      </w:pPr>
    </w:p>
    <w:p w:rsidR="005E4E24" w:rsidRPr="005E4E24" w:rsidRDefault="005E4E24" w:rsidP="005E4E24">
      <w:pPr>
        <w:jc w:val="both"/>
        <w:rPr>
          <w:sz w:val="24"/>
          <w:szCs w:val="22"/>
        </w:rPr>
      </w:pPr>
      <w:r w:rsidRPr="005E4E24">
        <w:rPr>
          <w:sz w:val="24"/>
          <w:szCs w:val="22"/>
        </w:rPr>
        <w:t xml:space="preserve">All materials shall meet </w:t>
      </w:r>
      <w:bookmarkStart w:id="0" w:name="_GoBack"/>
      <w:bookmarkEnd w:id="0"/>
      <w:r w:rsidRPr="005E4E24">
        <w:rPr>
          <w:sz w:val="24"/>
          <w:szCs w:val="22"/>
        </w:rPr>
        <w:t>the specifications as approved by the Engineer prior to use.</w:t>
      </w:r>
    </w:p>
    <w:p w:rsidR="005E4E24" w:rsidRPr="005E4E24" w:rsidRDefault="005E4E24" w:rsidP="005E4E24">
      <w:pPr>
        <w:jc w:val="both"/>
        <w:rPr>
          <w:sz w:val="24"/>
          <w:szCs w:val="22"/>
        </w:rPr>
      </w:pPr>
    </w:p>
    <w:tbl>
      <w:tblPr>
        <w:tblStyle w:val="TableGrid"/>
        <w:tblW w:w="0" w:type="auto"/>
        <w:tblLook w:val="04A0" w:firstRow="1" w:lastRow="0" w:firstColumn="1" w:lastColumn="0" w:noHBand="0" w:noVBand="1"/>
      </w:tblPr>
      <w:tblGrid>
        <w:gridCol w:w="4788"/>
        <w:gridCol w:w="4788"/>
      </w:tblGrid>
      <w:tr w:rsidR="006E2204" w:rsidRPr="006E2204" w:rsidTr="006E2204">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b/>
                <w:sz w:val="24"/>
                <w:szCs w:val="22"/>
              </w:rPr>
            </w:pPr>
            <w:r w:rsidRPr="006E2204">
              <w:rPr>
                <w:b/>
                <w:sz w:val="24"/>
                <w:szCs w:val="22"/>
              </w:rPr>
              <w:t>Property</w:t>
            </w:r>
          </w:p>
        </w:tc>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b/>
                <w:sz w:val="24"/>
                <w:szCs w:val="22"/>
              </w:rPr>
            </w:pPr>
            <w:r w:rsidRPr="006E2204">
              <w:rPr>
                <w:b/>
                <w:sz w:val="24"/>
                <w:szCs w:val="22"/>
              </w:rPr>
              <w:t>Requirement</w:t>
            </w:r>
          </w:p>
        </w:tc>
      </w:tr>
      <w:tr w:rsidR="006E2204" w:rsidRPr="006E2204" w:rsidTr="006E2204">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Specific Gravity</w:t>
            </w:r>
          </w:p>
        </w:tc>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1.8</w:t>
            </w:r>
          </w:p>
        </w:tc>
      </w:tr>
      <w:tr w:rsidR="006E2204" w:rsidRPr="006E2204" w:rsidTr="006E2204">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Application Temperature (degrees)</w:t>
            </w:r>
          </w:p>
        </w:tc>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350ºF to 392ºF</w:t>
            </w:r>
          </w:p>
        </w:tc>
      </w:tr>
      <w:tr w:rsidR="006E2204" w:rsidRPr="006E2204" w:rsidTr="006E2204">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Application Thickness</w:t>
            </w:r>
          </w:p>
        </w:tc>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400 mils plus</w:t>
            </w:r>
          </w:p>
        </w:tc>
      </w:tr>
      <w:tr w:rsidR="006E2204" w:rsidRPr="006E2204" w:rsidTr="006E2204">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Curing Time</w:t>
            </w:r>
          </w:p>
        </w:tc>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10 – 40 minutes</w:t>
            </w:r>
          </w:p>
        </w:tc>
      </w:tr>
      <w:tr w:rsidR="006E2204" w:rsidRPr="006E2204" w:rsidTr="006E2204">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Shelf Life</w:t>
            </w:r>
          </w:p>
        </w:tc>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unlimited</w:t>
            </w:r>
          </w:p>
        </w:tc>
      </w:tr>
      <w:tr w:rsidR="006E2204" w:rsidRPr="006E2204" w:rsidTr="006E2204">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Flash Point</w:t>
            </w:r>
          </w:p>
        </w:tc>
        <w:tc>
          <w:tcPr>
            <w:tcW w:w="4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E2204" w:rsidRPr="006E2204" w:rsidRDefault="006E2204" w:rsidP="006E2204">
            <w:pPr>
              <w:jc w:val="center"/>
              <w:rPr>
                <w:sz w:val="24"/>
                <w:szCs w:val="22"/>
              </w:rPr>
            </w:pPr>
            <w:r w:rsidRPr="006E2204">
              <w:rPr>
                <w:sz w:val="24"/>
                <w:szCs w:val="22"/>
              </w:rPr>
              <w:t>446ºF</w:t>
            </w:r>
          </w:p>
        </w:tc>
      </w:tr>
    </w:tbl>
    <w:p w:rsidR="005E4E24" w:rsidRPr="005E4E24" w:rsidRDefault="005E4E24" w:rsidP="005E4E24">
      <w:pPr>
        <w:jc w:val="both"/>
        <w:rPr>
          <w:sz w:val="24"/>
          <w:szCs w:val="22"/>
        </w:rPr>
      </w:pPr>
    </w:p>
    <w:p w:rsidR="005E4E24" w:rsidRPr="005E4E24" w:rsidRDefault="005E4E24" w:rsidP="006E2204">
      <w:pPr>
        <w:keepNext/>
        <w:keepLines/>
        <w:jc w:val="both"/>
        <w:rPr>
          <w:b/>
          <w:sz w:val="24"/>
          <w:szCs w:val="22"/>
        </w:rPr>
      </w:pPr>
      <w:r w:rsidRPr="005E4E24">
        <w:rPr>
          <w:b/>
          <w:sz w:val="24"/>
          <w:szCs w:val="22"/>
        </w:rPr>
        <w:t>Construction Methods</w:t>
      </w:r>
    </w:p>
    <w:p w:rsidR="005E4E24" w:rsidRPr="005E4E24" w:rsidRDefault="005E4E24" w:rsidP="006E2204">
      <w:pPr>
        <w:keepNext/>
        <w:keepLines/>
        <w:jc w:val="both"/>
        <w:rPr>
          <w:sz w:val="24"/>
          <w:szCs w:val="22"/>
        </w:rPr>
      </w:pPr>
    </w:p>
    <w:p w:rsidR="005E4E24" w:rsidRPr="005E4E24" w:rsidRDefault="005E4E24" w:rsidP="005E4E24">
      <w:pPr>
        <w:jc w:val="both"/>
        <w:rPr>
          <w:sz w:val="24"/>
          <w:szCs w:val="22"/>
        </w:rPr>
      </w:pPr>
      <w:r w:rsidRPr="005E4E24">
        <w:rPr>
          <w:sz w:val="24"/>
          <w:szCs w:val="22"/>
        </w:rPr>
        <w:t xml:space="preserve">The Contractor shall prepare areas by removing any loose debris using a pavement breaker and/or a mechanical planer, and other methods as directed by the Engineer. When using a planer, the surface shall be milled out to a width and depth as directed by the Engineer. The recess shall then be cleaned and dried using hot compressed air to thoroughly prepare the surface, removing all debris and loose material.  </w:t>
      </w:r>
    </w:p>
    <w:p w:rsidR="005E4E24" w:rsidRPr="005E4E24" w:rsidRDefault="005E4E24" w:rsidP="005E4E24">
      <w:pPr>
        <w:jc w:val="both"/>
        <w:rPr>
          <w:sz w:val="24"/>
          <w:szCs w:val="22"/>
        </w:rPr>
      </w:pPr>
    </w:p>
    <w:p w:rsidR="005E4E24" w:rsidRPr="005E4E24" w:rsidRDefault="005E4E24" w:rsidP="005E4E24">
      <w:pPr>
        <w:jc w:val="both"/>
        <w:rPr>
          <w:sz w:val="24"/>
          <w:szCs w:val="22"/>
        </w:rPr>
      </w:pPr>
      <w:r w:rsidRPr="005E4E24">
        <w:rPr>
          <w:sz w:val="24"/>
          <w:szCs w:val="22"/>
        </w:rPr>
        <w:t>Use a concentrated hot air jet with a minimum temperature of 300ºF in and a minimum air jet blasting force of 3</w:t>
      </w:r>
      <w:r>
        <w:rPr>
          <w:sz w:val="24"/>
          <w:szCs w:val="22"/>
        </w:rPr>
        <w:t>,</w:t>
      </w:r>
      <w:r w:rsidRPr="005E4E24">
        <w:rPr>
          <w:sz w:val="24"/>
          <w:szCs w:val="22"/>
        </w:rPr>
        <w:t xml:space="preserve">000 feet per second.  </w:t>
      </w:r>
      <w:proofErr w:type="spellStart"/>
      <w:r w:rsidRPr="005E4E24">
        <w:rPr>
          <w:sz w:val="24"/>
          <w:szCs w:val="22"/>
        </w:rPr>
        <w:t>Polypatch</w:t>
      </w:r>
      <w:proofErr w:type="spellEnd"/>
      <w:r w:rsidRPr="005E4E24">
        <w:rPr>
          <w:sz w:val="24"/>
          <w:szCs w:val="22"/>
        </w:rPr>
        <w:t xml:space="preserve">, </w:t>
      </w:r>
      <w:proofErr w:type="spellStart"/>
      <w:r w:rsidRPr="005E4E24">
        <w:rPr>
          <w:sz w:val="24"/>
          <w:szCs w:val="22"/>
        </w:rPr>
        <w:t>Fibrescreed</w:t>
      </w:r>
      <w:proofErr w:type="spellEnd"/>
      <w:r w:rsidRPr="005E4E24">
        <w:rPr>
          <w:sz w:val="24"/>
          <w:szCs w:val="22"/>
        </w:rPr>
        <w:t xml:space="preserve">, </w:t>
      </w:r>
      <w:proofErr w:type="spellStart"/>
      <w:r w:rsidRPr="005E4E24">
        <w:rPr>
          <w:sz w:val="24"/>
          <w:szCs w:val="22"/>
        </w:rPr>
        <w:t>Fibrecrete</w:t>
      </w:r>
      <w:proofErr w:type="spellEnd"/>
      <w:r w:rsidRPr="005E4E24">
        <w:rPr>
          <w:sz w:val="24"/>
          <w:szCs w:val="22"/>
        </w:rPr>
        <w:t xml:space="preserve"> or approved equal shall be immediately poured or </w:t>
      </w:r>
      <w:proofErr w:type="spellStart"/>
      <w:r w:rsidRPr="005E4E24">
        <w:rPr>
          <w:sz w:val="24"/>
          <w:szCs w:val="22"/>
        </w:rPr>
        <w:t>screeded</w:t>
      </w:r>
      <w:proofErr w:type="spellEnd"/>
      <w:r w:rsidRPr="005E4E24">
        <w:rPr>
          <w:sz w:val="24"/>
          <w:szCs w:val="22"/>
        </w:rPr>
        <w:t xml:space="preserve"> to fill the recess, with edges overlapped by 2 inches. </w:t>
      </w:r>
      <w:r>
        <w:rPr>
          <w:sz w:val="24"/>
          <w:szCs w:val="22"/>
        </w:rPr>
        <w:t xml:space="preserve"> </w:t>
      </w:r>
      <w:r w:rsidRPr="005E4E24">
        <w:rPr>
          <w:sz w:val="24"/>
          <w:szCs w:val="22"/>
        </w:rPr>
        <w:t>While the compound is still molten, a preheated high P.S.V. aggregate shall be applied and then compacted to ensure that the finished repair is flush with the surrounding surface.</w:t>
      </w:r>
    </w:p>
    <w:p w:rsidR="005E4E24" w:rsidRPr="005E4E24" w:rsidRDefault="005E4E24" w:rsidP="005E4E24">
      <w:pPr>
        <w:jc w:val="both"/>
        <w:rPr>
          <w:sz w:val="24"/>
          <w:szCs w:val="22"/>
        </w:rPr>
      </w:pPr>
    </w:p>
    <w:p w:rsidR="005E4E24" w:rsidRPr="005E4E24" w:rsidRDefault="005E4E24" w:rsidP="005E4E24">
      <w:pPr>
        <w:jc w:val="both"/>
        <w:rPr>
          <w:sz w:val="24"/>
          <w:szCs w:val="22"/>
        </w:rPr>
      </w:pPr>
      <w:r w:rsidRPr="005E4E24">
        <w:rPr>
          <w:sz w:val="24"/>
          <w:szCs w:val="22"/>
        </w:rPr>
        <w:t>When repairing pot holes deeper than 2</w:t>
      </w:r>
      <w:r>
        <w:rPr>
          <w:sz w:val="24"/>
          <w:szCs w:val="22"/>
        </w:rPr>
        <w:t xml:space="preserve"> inches</w:t>
      </w:r>
      <w:r w:rsidRPr="005E4E24">
        <w:rPr>
          <w:sz w:val="24"/>
          <w:szCs w:val="22"/>
        </w:rPr>
        <w:t xml:space="preserve">, that are not adjacent to or spanning the edge of pavement joints or cracks, the Contractor shall include 1/2 </w:t>
      </w:r>
      <w:r>
        <w:rPr>
          <w:sz w:val="24"/>
          <w:szCs w:val="22"/>
        </w:rPr>
        <w:t>to</w:t>
      </w:r>
      <w:r w:rsidRPr="005E4E24">
        <w:rPr>
          <w:sz w:val="24"/>
          <w:szCs w:val="22"/>
        </w:rPr>
        <w:t xml:space="preserve"> </w:t>
      </w:r>
      <w:r>
        <w:rPr>
          <w:sz w:val="24"/>
          <w:szCs w:val="22"/>
        </w:rPr>
        <w:t>one inch</w:t>
      </w:r>
      <w:r w:rsidRPr="005E4E24">
        <w:rPr>
          <w:sz w:val="24"/>
          <w:szCs w:val="22"/>
        </w:rPr>
        <w:t xml:space="preserve"> sized washed aggregate at the rate of no more than 50% of volume as directed by the Engineer.  Then complete repair as previously stated.</w:t>
      </w:r>
    </w:p>
    <w:p w:rsidR="005E4E24" w:rsidRPr="005E4E24" w:rsidRDefault="005E4E24" w:rsidP="005E4E24">
      <w:pPr>
        <w:jc w:val="both"/>
        <w:rPr>
          <w:sz w:val="24"/>
          <w:szCs w:val="22"/>
        </w:rPr>
      </w:pPr>
    </w:p>
    <w:p w:rsidR="005E4E24" w:rsidRPr="005E4E24" w:rsidRDefault="005E4E24" w:rsidP="006E2204">
      <w:pPr>
        <w:keepNext/>
        <w:keepLines/>
        <w:jc w:val="both"/>
        <w:rPr>
          <w:b/>
          <w:sz w:val="24"/>
          <w:szCs w:val="22"/>
        </w:rPr>
      </w:pPr>
      <w:r w:rsidRPr="005E4E24">
        <w:rPr>
          <w:b/>
          <w:sz w:val="24"/>
          <w:szCs w:val="22"/>
        </w:rPr>
        <w:t>Measurement and Payment</w:t>
      </w:r>
    </w:p>
    <w:p w:rsidR="005E4E24" w:rsidRPr="005E4E24" w:rsidRDefault="005E4E24" w:rsidP="006E2204">
      <w:pPr>
        <w:keepNext/>
        <w:keepLines/>
        <w:jc w:val="both"/>
        <w:rPr>
          <w:sz w:val="24"/>
          <w:szCs w:val="22"/>
        </w:rPr>
      </w:pPr>
    </w:p>
    <w:p w:rsidR="005E4E24" w:rsidRPr="005E4E24" w:rsidRDefault="005E4E24" w:rsidP="005E4E24">
      <w:pPr>
        <w:jc w:val="both"/>
        <w:rPr>
          <w:sz w:val="24"/>
          <w:szCs w:val="22"/>
        </w:rPr>
      </w:pPr>
      <w:r w:rsidRPr="005E4E24">
        <w:rPr>
          <w:i/>
          <w:sz w:val="24"/>
          <w:szCs w:val="22"/>
        </w:rPr>
        <w:t>Sealing Existing Pavement Cracks</w:t>
      </w:r>
      <w:r w:rsidRPr="005E4E24">
        <w:rPr>
          <w:sz w:val="24"/>
          <w:szCs w:val="22"/>
        </w:rPr>
        <w:t xml:space="preserve"> will be measured and paid as the actual number of pounds of material that has been satisf</w:t>
      </w:r>
      <w:r>
        <w:rPr>
          <w:sz w:val="24"/>
          <w:szCs w:val="22"/>
        </w:rPr>
        <w:t>actorily applied and accepted.</w:t>
      </w:r>
    </w:p>
    <w:p w:rsidR="005E4E24" w:rsidRPr="005E4E24" w:rsidRDefault="005E4E24" w:rsidP="005E4E24">
      <w:pPr>
        <w:jc w:val="both"/>
        <w:rPr>
          <w:sz w:val="24"/>
          <w:szCs w:val="22"/>
        </w:rPr>
      </w:pPr>
    </w:p>
    <w:p w:rsidR="005E4E24" w:rsidRPr="005E4E24" w:rsidRDefault="005E4E24" w:rsidP="005E4E24">
      <w:pPr>
        <w:jc w:val="both"/>
        <w:rPr>
          <w:sz w:val="24"/>
          <w:szCs w:val="22"/>
        </w:rPr>
      </w:pPr>
      <w:r w:rsidRPr="005E4E24">
        <w:rPr>
          <w:sz w:val="24"/>
          <w:szCs w:val="22"/>
        </w:rPr>
        <w:t xml:space="preserve">Any material that has been spilled, used in excessive </w:t>
      </w:r>
      <w:proofErr w:type="spellStart"/>
      <w:r w:rsidRPr="005E4E24">
        <w:rPr>
          <w:sz w:val="24"/>
          <w:szCs w:val="22"/>
        </w:rPr>
        <w:t>overbanding</w:t>
      </w:r>
      <w:proofErr w:type="spellEnd"/>
      <w:r w:rsidRPr="005E4E24">
        <w:rPr>
          <w:sz w:val="24"/>
          <w:szCs w:val="22"/>
        </w:rPr>
        <w:t>, wasted, misapplied, or unsatisfactorily used in any way will be deducted in determining quantities for payment. The Engineer will determine the quantity, if any, to be deducted.  The Engineer's decision on the quantity to be deducted will be final and binding. The above price and payment will be full compensation for all work required to seal the pavement cracks including but not limited to furnishing, hauling, loading and unloading, and storage of all sealant materials, cleaning and preparation of cracks, application of sealant material, clean-up and any incidentals necessary to satisfactorily complete the work.</w:t>
      </w:r>
    </w:p>
    <w:p w:rsidR="00FA0975" w:rsidRDefault="00FA0975"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5E4E24" w:rsidP="00FA0975">
            <w:pPr>
              <w:keepLines/>
              <w:rPr>
                <w:sz w:val="24"/>
              </w:rPr>
            </w:pPr>
            <w:r w:rsidRPr="005E4E24">
              <w:rPr>
                <w:sz w:val="24"/>
                <w:szCs w:val="22"/>
              </w:rPr>
              <w:t>Sealing Existing Pavement Cracks</w:t>
            </w:r>
          </w:p>
        </w:tc>
        <w:tc>
          <w:tcPr>
            <w:tcW w:w="2700" w:type="dxa"/>
          </w:tcPr>
          <w:p w:rsidR="00FA0975" w:rsidRPr="00FA0975" w:rsidRDefault="005E4E24" w:rsidP="00FA0975">
            <w:pPr>
              <w:keepNext/>
              <w:keepLines/>
              <w:rPr>
                <w:sz w:val="24"/>
              </w:rPr>
            </w:pPr>
            <w:r w:rsidRPr="005E4E24">
              <w:rPr>
                <w:sz w:val="24"/>
                <w:szCs w:val="22"/>
              </w:rPr>
              <w:t>Pound</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4E24"/>
    <w:rsid w:val="005E6611"/>
    <w:rsid w:val="0063563C"/>
    <w:rsid w:val="00664B87"/>
    <w:rsid w:val="00683FFA"/>
    <w:rsid w:val="006A33DB"/>
    <w:rsid w:val="006B680D"/>
    <w:rsid w:val="006D5FA4"/>
    <w:rsid w:val="006E220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CONNECT-483-81</_dlc_DocId>
    <_dlc_DocIdUrl xmlns="16f00c2e-ac5c-418b-9f13-a0771dbd417d">
      <Url>https://connect.ncdot.gov/resources/Specifications/_layouts/DocIdRedir.aspx?ID=CONNECT-483-81</Url>
      <Description>CONNECT-483-81</Description>
    </_dlc_DocIdUrl>
    <Let_x0020_Date xmlns="784a3e5a-d042-400c-82be-d2d1c9c2e623">2013-03</Let_x0020_Date>
    <Provision_x0020_Number xmlns="784a3e5a-d042-400c-82be-d2d1c9c2e623" xsi:nil="true"/>
    <Provision xmlns="784a3e5a-d042-400c-82be-d2d1c9c2e623">Sealing Existing Pavement Cracks</Provision>
    <No_x002e_ xmlns="784a3e5a-d042-400c-82be-d2d1c9c2e623">SPD 07</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5BEFA46-473D-4D45-8C25-720D2CC82BCD}"/>
</file>

<file path=customXml/itemProps2.xml><?xml version="1.0" encoding="utf-8"?>
<ds:datastoreItem xmlns:ds="http://schemas.openxmlformats.org/officeDocument/2006/customXml" ds:itemID="{1229BBB0-5B55-4083-AE7B-D37C40B44158}"/>
</file>

<file path=customXml/itemProps3.xml><?xml version="1.0" encoding="utf-8"?>
<ds:datastoreItem xmlns:ds="http://schemas.openxmlformats.org/officeDocument/2006/customXml" ds:itemID="{86591E09-648E-4D1E-A7A0-7134DA23169E}"/>
</file>

<file path=customXml/itemProps4.xml><?xml version="1.0" encoding="utf-8"?>
<ds:datastoreItem xmlns:ds="http://schemas.openxmlformats.org/officeDocument/2006/customXml" ds:itemID="{32A8D1FA-59B6-44E0-82D0-E210F4EBFDA3}"/>
</file>

<file path=customXml/itemProps5.xml><?xml version="1.0" encoding="utf-8"?>
<ds:datastoreItem xmlns:ds="http://schemas.openxmlformats.org/officeDocument/2006/customXml" ds:itemID="{47374D2B-D874-4607-860B-0B63585CE2AD}"/>
</file>

<file path=customXml/itemProps6.xml><?xml version="1.0" encoding="utf-8"?>
<ds:datastoreItem xmlns:ds="http://schemas.openxmlformats.org/officeDocument/2006/customXml" ds:itemID="{1BF436B4-7981-4887-ABDE-87EB5AF53F3D}"/>
</file>

<file path=docProps/app.xml><?xml version="1.0" encoding="utf-8"?>
<Properties xmlns="http://schemas.openxmlformats.org/officeDocument/2006/extended-properties" xmlns:vt="http://schemas.openxmlformats.org/officeDocument/2006/docPropsVTypes">
  <Template>Normal.dotm</Template>
  <TotalTime>5</TotalTime>
  <Pages>2</Pages>
  <Words>592</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2014-02-19T17:17:00Z</dcterms:created>
  <dcterms:modified xsi:type="dcterms:W3CDTF">2014-02-19T17:17:00Z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662d82fa-20dd-4bef-97e5-6d307ac36c79</vt:lpwstr>
  </property>
  <property fmtid="{D5CDD505-2E9C-101B-9397-08002B2CF9AE}" pid="3" name="ContentTypeId">
    <vt:lpwstr>0x010100B87C9378A4E4F943AD77D3B768D40520</vt:lpwstr>
  </property>
  <property fmtid="{D5CDD505-2E9C-101B-9397-08002B2CF9AE}" pid="4" name="Order">
    <vt:r8>8100</vt:r8>
  </property>
</Properties>
</file>